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FF385D">
        <w:rPr>
          <w:rFonts w:ascii="Times New Roman" w:hAnsi="Times New Roman" w:cs="Times New Roman"/>
        </w:rPr>
        <w:t>ZP.271.15</w:t>
      </w:r>
      <w:r w:rsidR="00605A41">
        <w:rPr>
          <w:rFonts w:ascii="Times New Roman" w:hAnsi="Times New Roman" w:cs="Times New Roman"/>
        </w:rPr>
        <w:t>.2018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0B4C5A" w:rsidRPr="00A060AC" w:rsidRDefault="000B4C5A" w:rsidP="000B4C5A">
      <w:pPr>
        <w:pStyle w:val="NormalnyWeb"/>
        <w:spacing w:line="276" w:lineRule="auto"/>
        <w:jc w:val="both"/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pn.</w:t>
      </w:r>
      <w:r w:rsidRPr="00A060AC">
        <w:t>:</w:t>
      </w:r>
      <w:r>
        <w:t xml:space="preserve"> </w:t>
      </w:r>
      <w:r w:rsidR="00FF385D">
        <w:rPr>
          <w:b/>
          <w:u w:val="single"/>
        </w:rPr>
        <w:t>Zakup energii elektrycznej na potrzeby obiektów gminnych i</w:t>
      </w:r>
      <w:r w:rsidR="00EA0070">
        <w:rPr>
          <w:b/>
          <w:u w:val="single"/>
        </w:rPr>
        <w:t xml:space="preserve"> oświetlenia ulicznego</w:t>
      </w:r>
      <w:bookmarkStart w:id="0" w:name="_GoBack"/>
      <w:bookmarkEnd w:id="0"/>
      <w:r w:rsidR="00FF385D">
        <w:rPr>
          <w:b/>
          <w:u w:val="single"/>
        </w:rPr>
        <w:t xml:space="preserve"> na terenie Gminy Kiszkowo w roku 2019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67C13"/>
    <w:rsid w:val="005D4D99"/>
    <w:rsid w:val="00605A41"/>
    <w:rsid w:val="009943DB"/>
    <w:rsid w:val="00E73C9E"/>
    <w:rsid w:val="00EA0070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8</cp:revision>
  <dcterms:created xsi:type="dcterms:W3CDTF">2018-10-04T09:57:00Z</dcterms:created>
  <dcterms:modified xsi:type="dcterms:W3CDTF">2018-10-16T10:20:00Z</dcterms:modified>
</cp:coreProperties>
</file>